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sk-SK"/>
        </w:rPr>
      </w:pPr>
      <w:r>
        <w:rPr>
          <w:rFonts w:eastAsia="Times New Roman" w:cs="Arial" w:ascii="Arial" w:hAnsi="Arial"/>
          <w:b/>
          <w:sz w:val="24"/>
          <w:szCs w:val="24"/>
          <w:lang w:eastAsia="sk-SK"/>
        </w:rPr>
        <w:t xml:space="preserve">Zmluva o Elektronickej Identite (ďalej len „Zmluva“) </w:t>
      </w:r>
    </w:p>
    <w:p>
      <w:pPr>
        <w:pStyle w:val="Normal"/>
        <w:spacing w:lineRule="auto" w:line="240" w:before="0" w:after="0"/>
        <w:jc w:val="center"/>
        <w:rPr>
          <w:b/>
          <w:bCs/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sk-SK"/>
        </w:rPr>
        <w:t xml:space="preserve">č.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lang w:eastAsia="sk-SK"/>
        </w:rPr>
      </w:pPr>
      <w:r>
        <w:rPr>
          <w:rFonts w:eastAsia="Times New Roman" w:cs="Arial" w:ascii="Arial" w:hAnsi="Arial"/>
          <w:b/>
          <w:sz w:val="24"/>
          <w:szCs w:val="24"/>
          <w:lang w:eastAsia="sk-SK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sz w:val="20"/>
          <w:szCs w:val="20"/>
          <w:lang w:eastAsia="sk-SK"/>
        </w:rPr>
        <w:t xml:space="preserve">  </w:t>
      </w:r>
      <w:r>
        <w:rPr>
          <w:rFonts w:eastAsia="Times New Roman" w:cs="Arial" w:ascii="Arial" w:hAnsi="Arial"/>
          <w:b/>
          <w:sz w:val="20"/>
          <w:szCs w:val="20"/>
          <w:lang w:eastAsia="sk-SK"/>
        </w:rPr>
        <w:t>uzavretá medzi: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6803"/>
      </w:tblGrid>
      <w:tr>
        <w:trPr>
          <w:trHeight w:val="210" w:hRule="atLeast"/>
        </w:trPr>
        <w:tc>
          <w:tcPr>
            <w:tcW w:w="22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sk-SK"/>
              </w:rPr>
              <w:t>Slovenská pošta, a.s.</w:t>
            </w:r>
          </w:p>
        </w:tc>
        <w:tc>
          <w:tcPr>
            <w:tcW w:w="680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b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  <w:lang w:eastAsia="sk-SK"/>
              </w:rPr>
              <w:t>Partizánska cesta 9, 975 99 Banská Bystrica, zapísaná: Obchodný register, Okresného súdu Banská Bystrica, oddiel Sa, vl. č. 803/S, IČO: 36 631 124, DIČ: 2021879959, IČ DPH: SK 2021879959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(ďalej len „</w:t>
      </w:r>
      <w:r>
        <w:rPr>
          <w:rFonts w:eastAsia="Times New Roman" w:cs="Arial" w:ascii="Arial" w:hAnsi="Arial"/>
          <w:i/>
          <w:sz w:val="20"/>
          <w:szCs w:val="20"/>
          <w:lang w:eastAsia="sk-SK"/>
        </w:rPr>
        <w:t>SP</w:t>
      </w:r>
      <w:r>
        <w:rPr>
          <w:rFonts w:eastAsia="Times New Roman" w:cs="Arial" w:ascii="Arial" w:hAnsi="Arial"/>
          <w:sz w:val="20"/>
          <w:szCs w:val="20"/>
          <w:lang w:eastAsia="sk-SK"/>
        </w:rPr>
        <w:t xml:space="preserve">“)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a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b/>
          <w:strike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/>
          <w:strike/>
          <w:color w:val="FF0000"/>
          <w:sz w:val="20"/>
          <w:szCs w:val="20"/>
          <w:lang w:eastAsia="sk-SK"/>
        </w:rPr>
      </w:r>
    </w:p>
    <w:tbl>
      <w:tblPr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14"/>
        <w:gridCol w:w="5652"/>
      </w:tblGrid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Meno a Priezvisko, Titul pred menom / za menom: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Rodné číslo / dátum narodenia: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  <w:tr>
        <w:trPr>
          <w:trHeight w:val="144" w:hRule="atLeast"/>
        </w:trPr>
        <w:tc>
          <w:tcPr>
            <w:tcW w:w="341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  <w:t>Druh a číslo dokladu totožnosti:</w:t>
            </w:r>
          </w:p>
        </w:tc>
        <w:tc>
          <w:tcPr>
            <w:tcW w:w="56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Arial"/>
                <w:color w:val="FF0000"/>
                <w:sz w:val="20"/>
                <w:szCs w:val="20"/>
                <w:lang w:eastAsia="sk-SK"/>
              </w:rPr>
            </w:pPr>
            <w:r>
              <w:rPr>
                <w:rFonts w:eastAsia="Calibri" w:cs="Arial" w:ascii="Arial" w:hAnsi="Arial"/>
                <w:color w:val="FF0000"/>
                <w:sz w:val="20"/>
                <w:szCs w:val="20"/>
                <w:lang w:eastAsia="sk-SK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>(ďalej len „Zákazník“)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bookmarkStart w:id="0" w:name="_Hlk70346879"/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Predmetom Zmluvy je zriadenie overenej elektronickej identity na účely zriadenia a využívania vybraných  elektronických služieb SP a jej partnerov alebo na účely elektronickej komunikácie s SP a jej partnermi. </w:t>
      </w:r>
      <w:bookmarkEnd w:id="0"/>
    </w:p>
    <w:p>
      <w:pPr>
        <w:pStyle w:val="ListParagraph"/>
        <w:widowControl w:val="false"/>
        <w:spacing w:lineRule="auto" w:line="240" w:before="0" w:after="0"/>
        <w:ind w:left="36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Overenou elektronickou identitou (ďalej aj ako „Overené Pošta ID“) sa pre účely tejto Zmluvy rozumie elektronická identita osoby, ktorej identifikačné údaje boli overené a jednoznačne priradené zákazníckemu účtu a ktoré slúžia na identifikáciu a autentifikáciu (overenie totožnosti) Zákazníka v elektronickom prostredí. </w:t>
      </w:r>
    </w:p>
    <w:p>
      <w:pPr>
        <w:pStyle w:val="ListParagraph"/>
        <w:widowControl w:val="false"/>
        <w:spacing w:lineRule="auto" w:line="240" w:before="0" w:after="0"/>
        <w:ind w:left="36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Overené Pošta ID umožňuje Zákazníkovi: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zriadenie a využívanie vybraných elektronických služieb  SP a jej partnerov, 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elektronickú komunikáciu Zákazníka s SP alebo s jej partnermi,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autorizáciu vybraných právnych úkonov pri využívaní služieb SP a jej partnerov alebo pri elektronickej komunikácii s SP a jej partnermi.</w:t>
      </w:r>
    </w:p>
    <w:p>
      <w:pPr>
        <w:pStyle w:val="ListParagraph"/>
        <w:widowControl w:val="false"/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bookmarkStart w:id="1" w:name="_Hlk70263370"/>
      <w:r>
        <w:rPr>
          <w:rFonts w:eastAsia="Times New Roman" w:cs="Arial" w:ascii="Arial" w:hAnsi="Arial"/>
          <w:bCs/>
          <w:sz w:val="20"/>
          <w:szCs w:val="20"/>
          <w:lang w:eastAsia="sk-SK"/>
        </w:rPr>
        <w:t>Využitie Overeného Pošta ID pri zriadení a využívaní vybraných  služieb SP alebo jej partnerov alebo pri elektronickej komunikácii s SP alebo jej partnermi sa považuje za jednoznačnú identifikáciu a autentifikáciu Zákazníka a právne úkony vykonané využitím  Overeného Pošta ID sa považujú za právne úkony Zákazníka. SP a jej partneri sú oprávnení stanoviť úroveň identifikácie a autentifikácie.</w:t>
      </w:r>
      <w:bookmarkEnd w:id="1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Zákazník je zodpovedný za záväzky vyplývajúce z využívania Overeného Pošta ID, ako aj z právnych úkonov, ktoré budú Zákazníkom prostredníctvom Overeného Pošta ID uskutočnené, a to aj za osoby, ktoré splnomocnil, určil alebo poveril uskutočnením právneho úkonu alebo osoby, ktorým budú poskytované služby na základe týchto úkonov. Zákazník je povinný zabezpečiť najmä utajenie prístupového mena a hesla, chrániť ich pred odcudzením alebo zneužitím alebo využitím  neoprávnenou osobou.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bookmarkStart w:id="2" w:name="_Hlk70263078"/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SP nezodpovedá najmä za škodu spôsobenú prezradením, sprístupnením  alebo zneužitím prístupového mena a hesla, škodu spôsobenú nesprávnosťou alebo neúplnosťou informácií získaných od Zákazníka v súvislosti s využívaním Overeného Pošta ID, akúkoľvek nepriamu alebo následnú škodu vrátane ušlého zisku v súvislosti s využívaním Overeného Pošta ID. </w:t>
      </w:r>
      <w:bookmarkEnd w:id="2"/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SP je oprávnená overené osobné údaje na základe zmeny vykonanej Zákazníkom aktualizovať vo všetkých informačných systémoch, v ktorých uvedené osobné údaje spracúva. SP je zároveň oprávnená poskytnúť údaje vedené v registri identít partnerom SP v rozsahu, ktorý Zákazník pri  využívaní  služieb partnera SP alebo pri elektronickej komunikácii s partnerom SP odsúhlasí. </w:t>
      </w:r>
    </w:p>
    <w:p>
      <w:pPr>
        <w:pStyle w:val="ListParagraph"/>
        <w:widowControl w:val="false"/>
        <w:spacing w:lineRule="auto" w:line="240" w:before="0" w:after="0"/>
        <w:ind w:left="36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Zmluva sa uzatvára na dobu neurčitú. Zmluva nadobúda platnosť dňom podpisu a účinnosť dňom podpisu alebo priradením prideleného overovacieho kódu k zákazníckemu účtu SP zo strany Zákazníka, podľa toho, ktorá z týchto skutočností nastane neskôr. Ak Zákazník počas platnosti overovacieho kódu nepriradí pridelený overovací kód k zákazníckemu účtu SP, platí, že Zmluva uplynutím platnosti overovacieho kódu zaniká.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Zmluva sa vyhotovuje v dvoch vyhotoveniach, každá zo zmluvných strán obdrží jedno vyhotovenie.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Zákazník si je vedomý, že podmienky v súvislosti s Pošta ID sú okrem Zmluvy ustanovené aj v Obchodných podmienkach Pošta ID. Zákazník podpisom tejto Zmluvy prehlasuje, že sa s Obchodnými podmienkami  Pošta ID oboznámil, súhlasí s nimi a zaväzuje sa ich dodržiavať.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Zmluvné strany si Zmluvu prečítali, jej obsahu porozumeli, ten predstavuje ich slobodnú a vážnu vôľu zbavenú akéhokoľvek omylu a na znak súhlasu so Zmluvou túto podpisujú.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bookmarkStart w:id="3" w:name="_GoBack"/>
      <w:bookmarkEnd w:id="3"/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  <w:t xml:space="preserve">............., dňa ...................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color w:val="FF0000"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color w:val="000000"/>
          <w:sz w:val="20"/>
          <w:szCs w:val="20"/>
          <w:lang w:eastAsia="sk-SK"/>
        </w:rPr>
        <w:t xml:space="preserve">Za SP:     </w:t>
      </w:r>
      <w:r>
        <w:rPr>
          <w:rFonts w:eastAsia="Times New Roman" w:cs="Arial" w:ascii="Arial" w:hAnsi="Arial"/>
          <w:bCs/>
          <w:color w:val="FF0000"/>
          <w:sz w:val="20"/>
          <w:szCs w:val="20"/>
          <w:lang w:eastAsia="sk-SK"/>
        </w:rPr>
        <w:t xml:space="preserve">                                                                                   Za Zákazníka: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>.........................................................                                          ........................................................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sk-SK"/>
        </w:rPr>
      </w:pPr>
      <w:r>
        <w:rPr>
          <w:rFonts w:eastAsia="Times New Roman" w:cs="Arial" w:ascii="Arial" w:hAnsi="Arial"/>
          <w:bCs/>
          <w:sz w:val="20"/>
          <w:szCs w:val="20"/>
          <w:lang w:eastAsia="sk-SK"/>
        </w:rPr>
        <w:t xml:space="preserve">  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color w:val="0070C0"/>
          <w:sz w:val="20"/>
          <w:szCs w:val="20"/>
          <w:lang w:eastAsia="sk-SK"/>
        </w:rPr>
      </w:pPr>
      <w:r>
        <w:rPr>
          <w:rFonts w:eastAsia="Times New Roman" w:cs="Arial" w:ascii="Arial" w:hAnsi="Arial"/>
          <w:sz w:val="20"/>
          <w:szCs w:val="20"/>
          <w:lang w:eastAsia="sk-SK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lang w:eastAsia="sk-SK"/>
        </w:rPr>
      </w:pPr>
      <w:r>
        <w:rPr>
          <w:rFonts w:eastAsia="Times New Roman" w:cs="Arial" w:ascii="Arial" w:hAnsi="Arial"/>
          <w:lang w:eastAsia="sk-SK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17741827"/>
    </w:sdtPr>
    <w:sdtContent>
      <w:p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 xml:space="preserve"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2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717741827"/>
    </w:sdtPr>
    <w:sdtContent>
      <w:p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cs="Arial" w:ascii="Arial" w:hAnsi="Arial"/>
            <w:sz w:val="20"/>
            <w:szCs w:val="20"/>
          </w:rPr>
          <w:fldChar w:fldCharType="begin"/>
        </w:r>
        <w:r>
          <w:rPr>
            <w:sz w:val="20"/>
            <w:szCs w:val="20"/>
            <w:rFonts w:cs="Arial" w:ascii="Arial" w:hAnsi="Arial"/>
          </w:rPr>
          <w:instrText xml:space="preserve"> PAGE </w:instrText>
        </w:r>
        <w:r>
          <w:rPr>
            <w:sz w:val="20"/>
            <w:szCs w:val="20"/>
            <w:rFonts w:cs="Arial" w:ascii="Arial" w:hAnsi="Arial"/>
          </w:rPr>
          <w:fldChar w:fldCharType="separate"/>
        </w:r>
        <w:r>
          <w:rPr>
            <w:sz w:val="20"/>
            <w:szCs w:val="20"/>
            <w:rFonts w:cs="Arial" w:ascii="Arial" w:hAnsi="Arial"/>
          </w:rPr>
          <w:t>2</w:t>
        </w:r>
        <w:r>
          <w:rPr>
            <w:sz w:val="20"/>
            <w:szCs w:val="20"/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95c7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e1384"/>
    <w:rPr>
      <w:color w:themeColor="hyperlink"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a67b2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CommentText"/>
    <w:uiPriority w:val="99"/>
    <w:semiHidden/>
    <w:qFormat/>
    <w:rsid w:val="007a67b2"/>
    <w:rPr>
      <w:sz w:val="20"/>
      <w:szCs w:val="20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7a67b2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7a67b2"/>
    <w:rPr>
      <w:rFonts w:ascii="Segoe UI" w:hAnsi="Segoe UI" w:cs="Segoe UI"/>
      <w:sz w:val="18"/>
      <w:szCs w:val="18"/>
    </w:rPr>
  </w:style>
  <w:style w:type="character" w:styleId="HlavikaChar" w:customStyle="1">
    <w:name w:val="Hlavička Char"/>
    <w:basedOn w:val="DefaultParagraphFont"/>
    <w:link w:val="Header"/>
    <w:uiPriority w:val="99"/>
    <w:qFormat/>
    <w:rsid w:val="00f07c9c"/>
    <w:rPr/>
  </w:style>
  <w:style w:type="character" w:styleId="PtaChar" w:customStyle="1">
    <w:name w:val="Päta Char"/>
    <w:basedOn w:val="DefaultParagraphFont"/>
    <w:link w:val="Footer"/>
    <w:uiPriority w:val="99"/>
    <w:qFormat/>
    <w:rsid w:val="00f07c9c"/>
    <w:rPr/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795c70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E74B5"/>
    </w:rPr>
  </w:style>
  <w:style w:type="character" w:styleId="Strong">
    <w:name w:val="Strong"/>
    <w:basedOn w:val="DefaultParagraphFont"/>
    <w:uiPriority w:val="22"/>
    <w:qFormat/>
    <w:rsid w:val="008a3a19"/>
    <w:rPr>
      <w:b/>
      <w:bCs/>
    </w:rPr>
  </w:style>
  <w:style w:type="character" w:styleId="ra" w:customStyle="1">
    <w:name w:val="ra"/>
    <w:basedOn w:val="DefaultParagraphFont"/>
    <w:qFormat/>
    <w:rsid w:val="007668f9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15077e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xtkomentraChar"/>
    <w:uiPriority w:val="99"/>
    <w:semiHidden/>
    <w:unhideWhenUsed/>
    <w:rsid w:val="007a67b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redmetkomentraChar"/>
    <w:uiPriority w:val="99"/>
    <w:semiHidden/>
    <w:unhideWhenUsed/>
    <w:qFormat/>
    <w:rsid w:val="007a67b2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a67b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f07c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f07c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3311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0D4B2-F2E5-4588-8DD1-DBE72B3A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LibreOffice/25.2.6.2$Linux_X86_64 LibreOffice_project/520$Build-2</Application>
  <AppVersion>15.0000</AppVersion>
  <Pages>2</Pages>
  <Words>564</Words>
  <Characters>3468</Characters>
  <CharactersWithSpaces>4372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2025-07-28T13:20:00Z</dcterms:created>
  <dc:creator>Táňa Sáňková</dc:creator>
  <dc:description/>
  <dc:language>en-US</dc:language>
  <cp:lastModifiedBy>Jan Suchal</cp:lastModifiedBy>
  <dcterms:modified xsi:type="dcterms:W3CDTF">2025-10-11T10:22:45Z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